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2B6EC7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D5FC139">
                  <wp:extent cx="1402454" cy="1015376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7" cy="101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74AA1EA1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="0091307A" w:rsidRPr="008513DA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galpercorsi@gmail.com</w:t>
              </w:r>
            </w:hyperlink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6B017CA8" w:rsidR="00585FA2" w:rsidRPr="004A7D5A" w:rsidRDefault="00714D3A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  <w:r w:rsidRPr="000C4614">
        <w:rPr>
          <w:noProof/>
        </w:rPr>
        <w:drawing>
          <wp:inline distT="0" distB="0" distL="0" distR="0" wp14:anchorId="3318277A" wp14:editId="40AF4345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2276D16F" w14:textId="77777777" w:rsidR="004A7D5A" w:rsidRDefault="004A7D5A" w:rsidP="004A7D5A">
      <w:pPr>
        <w:rPr>
          <w:rFonts w:ascii="Verdana" w:eastAsia="MS Mincho" w:hAnsi="Verdana" w:cs="Arial"/>
          <w:b/>
          <w:sz w:val="40"/>
          <w:szCs w:val="56"/>
          <w:lang w:val="en-US" w:eastAsia="ja-JP"/>
        </w:rPr>
      </w:pPr>
    </w:p>
    <w:p w14:paraId="3CDDB112" w14:textId="3F860876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</w:t>
      </w:r>
      <w:r w:rsidR="009C29F7">
        <w:rPr>
          <w:rFonts w:ascii="Gadugi" w:hAnsi="Gadugi"/>
          <w:b/>
          <w:color w:val="94BB10"/>
          <w:sz w:val="30"/>
          <w:szCs w:val="30"/>
        </w:rPr>
        <w:t>O</w:t>
      </w:r>
      <w:r>
        <w:rPr>
          <w:rFonts w:ascii="Gadugi" w:hAnsi="Gadugi"/>
          <w:b/>
          <w:color w:val="94BB10"/>
          <w:sz w:val="30"/>
          <w:szCs w:val="30"/>
        </w:rPr>
        <w:t xml:space="preserve"> 2</w:t>
      </w:r>
    </w:p>
    <w:p w14:paraId="434D4AF8" w14:textId="77777777" w:rsidR="004A7D5A" w:rsidRPr="003F26E2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AF66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Nord Occidentale Marmo Melandro Basento Camastra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7A149A27" w:rsidR="004A7D5A" w:rsidRPr="00E3076A" w:rsidRDefault="00275E0C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E3076A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19.2.B.3 - Ritrovarsi</w:t>
            </w:r>
          </w:p>
        </w:tc>
      </w:tr>
      <w:tr w:rsidR="004A7D5A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164F0A16" w:rsidR="004A7D5A" w:rsidRPr="00E3076A" w:rsidRDefault="00275E0C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E3076A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19.2.B.3 - Ritrovarsi</w:t>
            </w:r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715B39A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6980B56" w14:textId="77777777"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51F7CDC3" w14:textId="77777777"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65981A7C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3250B292" w14:textId="77777777"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6968A586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dovuta)</w:t>
            </w:r>
            <w:r w:rsidR="00CB54B1">
              <w:rPr>
                <w:rFonts w:asciiTheme="minorHAnsi" w:hAnsiTheme="minorHAnsi"/>
                <w:i/>
              </w:rPr>
              <w:t>.</w:t>
            </w:r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73489FCD" w:rsidR="00045F81" w:rsidRDefault="00000000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.25pt;margin-top:21.95pt;width:728.95pt;height:290.1pt;z-index:251667456;mso-wrap-style:tight" filled="t" stroked="t">
            <v:imagedata r:id="rId15" o:title=""/>
          </v:shape>
          <o:OLEObject Type="Embed" ProgID="Excel.Sheet.12" ShapeID="_x0000_s1028" DrawAspect="Content" ObjectID="_1753180054" r:id="rId16"/>
        </w:object>
      </w:r>
    </w:p>
    <w:p w14:paraId="28A4FBFF" w14:textId="6E7756C4"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776"/>
        <w:gridCol w:w="4109"/>
        <w:gridCol w:w="1112"/>
        <w:gridCol w:w="1538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45F81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275E0C" w:rsidRPr="00214406" w14:paraId="15148F86" w14:textId="77777777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275E0C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63B4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68361D76" w14:textId="56BD956A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EF9E" w14:textId="40532AA2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1976A68" w14:textId="342E785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774FF9DA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53A93F" w14:textId="5DC53534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275E0C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8C1D9D5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3085"/>
        <w:gridCol w:w="5554"/>
        <w:gridCol w:w="1677"/>
      </w:tblGrid>
      <w:tr w:rsidR="00E004E9" w:rsidRPr="00D26389" w14:paraId="7BE25B4A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5554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085F4B" w:rsidRPr="00D26389" w14:paraId="6C2F1736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5DC3186A" w14:textId="77777777" w:rsidR="00275E0C" w:rsidRPr="00275E0C" w:rsidRDefault="00275E0C" w:rsidP="00275E0C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75E0C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Priorità alle proposte candidate da soggetti aggregati / Grado di</w:t>
            </w:r>
          </w:p>
          <w:p w14:paraId="4DE0A334" w14:textId="208C82BC" w:rsidR="00085F4B" w:rsidRPr="00D26389" w:rsidRDefault="00275E0C" w:rsidP="00275E0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75E0C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copertura territoriale (Numero di Comuni interessati)</w:t>
            </w:r>
          </w:p>
        </w:tc>
        <w:tc>
          <w:tcPr>
            <w:tcW w:w="5554" w:type="dxa"/>
            <w:vAlign w:val="center"/>
          </w:tcPr>
          <w:p w14:paraId="3DE1DECD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7994EADE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2770A0AD" w14:textId="77777777" w:rsidR="00275E0C" w:rsidRPr="00275E0C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Livello di impatto turistico/promozionale.</w:t>
            </w:r>
          </w:p>
          <w:p w14:paraId="26D0C51F" w14:textId="77777777" w:rsidR="00275E0C" w:rsidRPr="00275E0C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 xml:space="preserve">Trend di crescita tendenziale del numero di presenze turistiche negli attrattori/eccellenze oggetto di valorizzazione </w:t>
            </w:r>
          </w:p>
          <w:p w14:paraId="71C36D91" w14:textId="3226F98C" w:rsidR="00085F4B" w:rsidRPr="00085F4B" w:rsidRDefault="00275E0C" w:rsidP="00275E0C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(dati APT Basilicata nel triennio precedente l’intervento)</w:t>
            </w:r>
          </w:p>
        </w:tc>
        <w:tc>
          <w:tcPr>
            <w:tcW w:w="5554" w:type="dxa"/>
            <w:vAlign w:val="center"/>
          </w:tcPr>
          <w:p w14:paraId="714F4C28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584CE19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5507136C" w14:textId="009536FC" w:rsidR="00085F4B" w:rsidRPr="00085F4B" w:rsidRDefault="00275E0C" w:rsidP="00275E0C">
            <w:pPr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275E0C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Numero di emergenze naturali, architettoniche, storico culturali promosse</w:t>
            </w:r>
          </w:p>
        </w:tc>
        <w:tc>
          <w:tcPr>
            <w:tcW w:w="5554" w:type="dxa"/>
            <w:vAlign w:val="center"/>
          </w:tcPr>
          <w:p w14:paraId="0B80FCE4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F67BBD3" w14:textId="77777777" w:rsidTr="00085F4B">
        <w:trPr>
          <w:trHeight w:val="531"/>
        </w:trPr>
        <w:tc>
          <w:tcPr>
            <w:tcW w:w="3085" w:type="dxa"/>
          </w:tcPr>
          <w:p w14:paraId="6B67B667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78024E26" w14:textId="77777777" w:rsidR="00085F4B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085F4B" w:rsidRPr="00085F4B" w:rsidRDefault="00085F4B" w:rsidP="00E17573">
            <w:pPr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85F4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5A0CFD8C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73865019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 xml:space="preserve">Il </w:t>
      </w:r>
      <w:r w:rsidR="00A65B01">
        <w:rPr>
          <w:rFonts w:asciiTheme="minorHAnsi" w:hAnsiTheme="minorHAnsi"/>
          <w:sz w:val="22"/>
          <w:szCs w:val="22"/>
        </w:rPr>
        <w:t>R</w:t>
      </w:r>
      <w:r w:rsidR="005D0EF7" w:rsidRPr="00AF62C1">
        <w:rPr>
          <w:rFonts w:asciiTheme="minorHAnsi" w:hAnsiTheme="minorHAnsi"/>
          <w:sz w:val="22"/>
          <w:szCs w:val="22"/>
        </w:rPr>
        <w:t xml:space="preserve">appresentante </w:t>
      </w:r>
      <w:r w:rsidR="00A65B01">
        <w:rPr>
          <w:rFonts w:asciiTheme="minorHAnsi" w:hAnsiTheme="minorHAnsi"/>
          <w:sz w:val="22"/>
          <w:szCs w:val="22"/>
        </w:rPr>
        <w:t>L</w:t>
      </w:r>
      <w:r w:rsidR="005D0EF7" w:rsidRPr="00AF62C1">
        <w:rPr>
          <w:rFonts w:asciiTheme="minorHAnsi" w:hAnsiTheme="minorHAnsi"/>
          <w:sz w:val="22"/>
          <w:szCs w:val="22"/>
        </w:rPr>
        <w:t>egale/</w:t>
      </w:r>
      <w:r w:rsidR="00A65B01">
        <w:rPr>
          <w:rFonts w:asciiTheme="minorHAnsi" w:hAnsiTheme="minorHAnsi"/>
          <w:sz w:val="22"/>
          <w:szCs w:val="22"/>
        </w:rPr>
        <w:t>T</w:t>
      </w:r>
      <w:r w:rsidR="005D0EF7" w:rsidRPr="00AF62C1">
        <w:rPr>
          <w:rFonts w:asciiTheme="minorHAnsi" w:hAnsiTheme="minorHAnsi"/>
          <w:sz w:val="22"/>
          <w:szCs w:val="22"/>
        </w:rPr>
        <w:t>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ED51" w14:textId="77777777" w:rsidR="00F50DC4" w:rsidRDefault="00F50DC4" w:rsidP="008F5834">
      <w:r>
        <w:separator/>
      </w:r>
    </w:p>
  </w:endnote>
  <w:endnote w:type="continuationSeparator" w:id="0">
    <w:p w14:paraId="7BD2E03E" w14:textId="77777777" w:rsidR="00F50DC4" w:rsidRDefault="00F50DC4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3232FF6A" w:rsidR="00045F81" w:rsidRDefault="003F26E2" w:rsidP="00045F81">
    <w:pPr>
      <w:pStyle w:val="Pidipagina"/>
      <w:jc w:val="center"/>
    </w:pPr>
    <w:r>
      <w:rPr>
        <w:rFonts w:ascii="Verdana" w:hAnsi="Verdana"/>
        <w:b/>
        <w:sz w:val="16"/>
        <w:szCs w:val="16"/>
      </w:rPr>
      <w:t>www.galpercorsi.</w:t>
    </w:r>
    <w:r w:rsidR="00045F81" w:rsidRPr="00045F81">
      <w:rPr>
        <w:rFonts w:ascii="Verdana" w:hAnsi="Verdana"/>
        <w:b/>
        <w:sz w:val="16"/>
        <w:szCs w:val="16"/>
      </w:rPr>
      <w:t>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8EBC" w14:textId="77777777" w:rsidR="00F50DC4" w:rsidRDefault="00F50DC4" w:rsidP="008F5834">
      <w:r>
        <w:separator/>
      </w:r>
    </w:p>
  </w:footnote>
  <w:footnote w:type="continuationSeparator" w:id="0">
    <w:p w14:paraId="5E29F575" w14:textId="77777777" w:rsidR="00F50DC4" w:rsidRDefault="00F50DC4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B1C30" w14:paraId="7BB47A68" w14:textId="77777777" w:rsidTr="00C936CF">
      <w:trPr>
        <w:trHeight w:val="1134"/>
      </w:trPr>
      <w:tc>
        <w:tcPr>
          <w:tcW w:w="6062" w:type="dxa"/>
        </w:tcPr>
        <w:p w14:paraId="6DD32164" w14:textId="77777777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55C8E1D7" wp14:editId="168CCAE7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C91EEE" w14:textId="273380DE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7335323">
    <w:abstractNumId w:val="6"/>
  </w:num>
  <w:num w:numId="2" w16cid:durableId="2122872039">
    <w:abstractNumId w:val="8"/>
  </w:num>
  <w:num w:numId="3" w16cid:durableId="1730806594">
    <w:abstractNumId w:val="3"/>
  </w:num>
  <w:num w:numId="4" w16cid:durableId="1498962627">
    <w:abstractNumId w:val="9"/>
  </w:num>
  <w:num w:numId="5" w16cid:durableId="1079861102">
    <w:abstractNumId w:val="2"/>
  </w:num>
  <w:num w:numId="6" w16cid:durableId="1762484975">
    <w:abstractNumId w:val="0"/>
  </w:num>
  <w:num w:numId="7" w16cid:durableId="1593784627">
    <w:abstractNumId w:val="1"/>
  </w:num>
  <w:num w:numId="8" w16cid:durableId="1413744715">
    <w:abstractNumId w:val="5"/>
  </w:num>
  <w:num w:numId="9" w16cid:durableId="274873220">
    <w:abstractNumId w:val="4"/>
  </w:num>
  <w:num w:numId="10" w16cid:durableId="1903559653">
    <w:abstractNumId w:val="7"/>
  </w:num>
  <w:num w:numId="11" w16cid:durableId="1321956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465D6"/>
    <w:rsid w:val="000504BD"/>
    <w:rsid w:val="0005191E"/>
    <w:rsid w:val="0005281A"/>
    <w:rsid w:val="00060774"/>
    <w:rsid w:val="000658A4"/>
    <w:rsid w:val="00066868"/>
    <w:rsid w:val="00082706"/>
    <w:rsid w:val="00085F4B"/>
    <w:rsid w:val="00090D60"/>
    <w:rsid w:val="000B5092"/>
    <w:rsid w:val="000D465B"/>
    <w:rsid w:val="000F6CDB"/>
    <w:rsid w:val="0010181C"/>
    <w:rsid w:val="001137B5"/>
    <w:rsid w:val="00130F08"/>
    <w:rsid w:val="001315A9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34871"/>
    <w:rsid w:val="00275E0C"/>
    <w:rsid w:val="00277BD1"/>
    <w:rsid w:val="00286D54"/>
    <w:rsid w:val="002B6EC7"/>
    <w:rsid w:val="002D570B"/>
    <w:rsid w:val="002D7A75"/>
    <w:rsid w:val="002E4EC5"/>
    <w:rsid w:val="00304B09"/>
    <w:rsid w:val="003364C4"/>
    <w:rsid w:val="00350D9A"/>
    <w:rsid w:val="00353616"/>
    <w:rsid w:val="00361689"/>
    <w:rsid w:val="003624A5"/>
    <w:rsid w:val="003629E3"/>
    <w:rsid w:val="003A17F8"/>
    <w:rsid w:val="003B5F85"/>
    <w:rsid w:val="003C24AA"/>
    <w:rsid w:val="003F134C"/>
    <w:rsid w:val="003F26E2"/>
    <w:rsid w:val="00483005"/>
    <w:rsid w:val="00487079"/>
    <w:rsid w:val="004A7D5A"/>
    <w:rsid w:val="004E032F"/>
    <w:rsid w:val="004E6CD1"/>
    <w:rsid w:val="00503890"/>
    <w:rsid w:val="00515A5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96C72"/>
    <w:rsid w:val="006A745D"/>
    <w:rsid w:val="006B73F1"/>
    <w:rsid w:val="006B7B7B"/>
    <w:rsid w:val="006C6442"/>
    <w:rsid w:val="00714D3A"/>
    <w:rsid w:val="0073373C"/>
    <w:rsid w:val="00745B62"/>
    <w:rsid w:val="007509F0"/>
    <w:rsid w:val="007636BB"/>
    <w:rsid w:val="007648D4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1307A"/>
    <w:rsid w:val="00930FB7"/>
    <w:rsid w:val="00946E8E"/>
    <w:rsid w:val="009745ED"/>
    <w:rsid w:val="0099606C"/>
    <w:rsid w:val="009A624B"/>
    <w:rsid w:val="009B1C30"/>
    <w:rsid w:val="009B46DD"/>
    <w:rsid w:val="009C29F7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65B01"/>
    <w:rsid w:val="00A717F4"/>
    <w:rsid w:val="00A83695"/>
    <w:rsid w:val="00A96342"/>
    <w:rsid w:val="00AD2811"/>
    <w:rsid w:val="00AF365E"/>
    <w:rsid w:val="00AF62C1"/>
    <w:rsid w:val="00B0550E"/>
    <w:rsid w:val="00B167DC"/>
    <w:rsid w:val="00B845A1"/>
    <w:rsid w:val="00BB6965"/>
    <w:rsid w:val="00BD6A0B"/>
    <w:rsid w:val="00BE4665"/>
    <w:rsid w:val="00BF3DF7"/>
    <w:rsid w:val="00BF5CDF"/>
    <w:rsid w:val="00BF5DD9"/>
    <w:rsid w:val="00C0197A"/>
    <w:rsid w:val="00C061DE"/>
    <w:rsid w:val="00C21B4E"/>
    <w:rsid w:val="00C3392F"/>
    <w:rsid w:val="00C364FB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77B25"/>
    <w:rsid w:val="00DB09E0"/>
    <w:rsid w:val="00E004E9"/>
    <w:rsid w:val="00E00BFB"/>
    <w:rsid w:val="00E17573"/>
    <w:rsid w:val="00E205A4"/>
    <w:rsid w:val="00E3076A"/>
    <w:rsid w:val="00E31FC8"/>
    <w:rsid w:val="00E83BE0"/>
    <w:rsid w:val="00E95274"/>
    <w:rsid w:val="00EB0DD2"/>
    <w:rsid w:val="00EB2434"/>
    <w:rsid w:val="00EC7360"/>
    <w:rsid w:val="00ED19E2"/>
    <w:rsid w:val="00ED3410"/>
    <w:rsid w:val="00F00385"/>
    <w:rsid w:val="00F50DC4"/>
    <w:rsid w:val="00F57A99"/>
    <w:rsid w:val="00F6404B"/>
    <w:rsid w:val="00F9328D"/>
    <w:rsid w:val="00F97589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C66E4D79-9DE0-4555-B92E-0231F49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corsi@gmail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5BE-F3C0-4140-A05F-A492F2C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mrosaria14@gmail.com</cp:lastModifiedBy>
  <cp:revision>3</cp:revision>
  <cp:lastPrinted>2018-03-27T10:58:00Z</cp:lastPrinted>
  <dcterms:created xsi:type="dcterms:W3CDTF">2023-08-10T10:41:00Z</dcterms:created>
  <dcterms:modified xsi:type="dcterms:W3CDTF">2023-08-10T11:41:00Z</dcterms:modified>
</cp:coreProperties>
</file>